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ED39F" w14:textId="4C5959FF" w:rsidR="00B86B55" w:rsidRDefault="00B86B55" w:rsidP="00B86B55">
      <w:pPr>
        <w:pStyle w:val="NormalWeb"/>
        <w:jc w:val="center"/>
        <w:rPr>
          <w:rFonts w:ascii="TimesNewRoman" w:hAnsi="TimesNewRoman"/>
          <w:sz w:val="32"/>
          <w:szCs w:val="32"/>
        </w:rPr>
      </w:pPr>
      <w:r>
        <w:rPr>
          <w:rFonts w:ascii="TimesNewRoman" w:hAnsi="TimesNewRoman"/>
          <w:sz w:val="32"/>
          <w:szCs w:val="32"/>
        </w:rPr>
        <w:t xml:space="preserve">Sommaire </w:t>
      </w:r>
      <w:r>
        <w:rPr>
          <w:rFonts w:ascii="TimesNewRoman" w:hAnsi="TimesNewRoman"/>
          <w:sz w:val="32"/>
          <w:szCs w:val="32"/>
        </w:rPr>
        <w:t>de l’ouvrage</w:t>
      </w:r>
    </w:p>
    <w:p w14:paraId="2B995BD4" w14:textId="61E4B778" w:rsidR="00B86B55" w:rsidRDefault="00B86B55" w:rsidP="00B86B55">
      <w:pPr>
        <w:pStyle w:val="NormalWeb"/>
        <w:jc w:val="center"/>
      </w:pPr>
      <w:r>
        <w:rPr>
          <w:rFonts w:ascii="TimesNewRoman" w:hAnsi="TimesNewRoman"/>
          <w:sz w:val="32"/>
          <w:szCs w:val="32"/>
        </w:rPr>
        <w:t xml:space="preserve">« Démarches artistiques </w:t>
      </w:r>
      <w:r w:rsidR="009E0165">
        <w:rPr>
          <w:rFonts w:ascii="TimesNewRoman" w:hAnsi="TimesNewRoman"/>
          <w:sz w:val="32"/>
          <w:szCs w:val="32"/>
        </w:rPr>
        <w:t xml:space="preserve">pour la </w:t>
      </w:r>
      <w:r>
        <w:rPr>
          <w:rFonts w:ascii="TimesNewRoman" w:hAnsi="TimesNewRoman"/>
          <w:sz w:val="32"/>
          <w:szCs w:val="32"/>
        </w:rPr>
        <w:t xml:space="preserve">recherche et </w:t>
      </w:r>
      <w:r w:rsidR="009E0165">
        <w:rPr>
          <w:rFonts w:ascii="TimesNewRoman" w:hAnsi="TimesNewRoman"/>
          <w:sz w:val="32"/>
          <w:szCs w:val="32"/>
        </w:rPr>
        <w:t xml:space="preserve">la </w:t>
      </w:r>
      <w:r>
        <w:rPr>
          <w:rFonts w:ascii="TimesNewRoman" w:hAnsi="TimesNewRoman"/>
          <w:sz w:val="32"/>
          <w:szCs w:val="32"/>
        </w:rPr>
        <w:t xml:space="preserve">formation. </w:t>
      </w:r>
      <w:r>
        <w:rPr>
          <w:rFonts w:ascii="TimesNewRoman" w:hAnsi="TimesNewRoman"/>
          <w:sz w:val="32"/>
          <w:szCs w:val="32"/>
        </w:rPr>
        <w:br/>
        <w:t>Approche clinique ».</w:t>
      </w:r>
    </w:p>
    <w:p w14:paraId="35649FC5" w14:textId="1C87C5C5" w:rsidR="00B86B55" w:rsidRPr="00B86B55" w:rsidRDefault="00B86B55" w:rsidP="00B86B55">
      <w:pPr>
        <w:pStyle w:val="NormalWeb"/>
        <w:rPr>
          <w:rFonts w:ascii="TimesNewRoman" w:hAnsi="TimesNewRoman"/>
        </w:rPr>
      </w:pPr>
      <w:r>
        <w:rPr>
          <w:rFonts w:ascii="TimesNewRoman" w:hAnsi="TimesNewRoman"/>
        </w:rPr>
        <w:t>Introduction</w:t>
      </w:r>
      <w:r>
        <w:rPr>
          <w:rFonts w:ascii="TimesNewRoman" w:hAnsi="TimesNewRoman"/>
        </w:rPr>
        <w:br/>
      </w:r>
      <w:r>
        <w:rPr>
          <w:rFonts w:ascii="TimesNewRoman,Italic" w:hAnsi="TimesNewRoman,Italic"/>
        </w:rPr>
        <w:t xml:space="preserve">par </w:t>
      </w:r>
      <w:r>
        <w:rPr>
          <w:rFonts w:ascii="TimesNewRoman" w:hAnsi="TimesNewRoman"/>
        </w:rPr>
        <w:t xml:space="preserve">Mireille </w:t>
      </w:r>
      <w:proofErr w:type="spellStart"/>
      <w:r>
        <w:rPr>
          <w:rFonts w:ascii="TimesNewRoman" w:hAnsi="TimesNewRoman"/>
        </w:rPr>
        <w:t>Cifali</w:t>
      </w:r>
      <w:proofErr w:type="spellEnd"/>
      <w:r>
        <w:rPr>
          <w:rFonts w:ascii="TimesNewRoman" w:hAnsi="TimesNewRoman"/>
        </w:rPr>
        <w:t xml:space="preserve">, Florence </w:t>
      </w:r>
      <w:proofErr w:type="spellStart"/>
      <w:r>
        <w:rPr>
          <w:rFonts w:ascii="TimesNewRoman" w:hAnsi="TimesNewRoman"/>
        </w:rPr>
        <w:t>Giust-Desprairies</w:t>
      </w:r>
      <w:proofErr w:type="spellEnd"/>
      <w:r>
        <w:rPr>
          <w:rFonts w:ascii="TimesNewRoman" w:hAnsi="TimesNewRoman"/>
        </w:rPr>
        <w:t xml:space="preserve">, </w:t>
      </w:r>
      <w:r>
        <w:rPr>
          <w:rFonts w:ascii="TimesNewRoman" w:hAnsi="TimesNewRoman"/>
        </w:rPr>
        <w:br/>
      </w:r>
      <w:r>
        <w:rPr>
          <w:rFonts w:ascii="TimesNewRoman" w:hAnsi="TimesNewRoman"/>
        </w:rPr>
        <w:t>Thomas P</w:t>
      </w:r>
      <w:proofErr w:type="spellStart"/>
      <w:r>
        <w:rPr>
          <w:rFonts w:ascii="TimesNewRoman" w:hAnsi="TimesNewRoman"/>
        </w:rPr>
        <w:t>érilleux</w:t>
      </w:r>
      <w:proofErr w:type="spellEnd"/>
      <w:r>
        <w:rPr>
          <w:rFonts w:ascii="TimesNewRoman" w:hAnsi="TimesNewRoman"/>
        </w:rPr>
        <w:t xml:space="preserve"> ...................................................................11 </w:t>
      </w:r>
    </w:p>
    <w:p w14:paraId="7052148B" w14:textId="77777777" w:rsidR="00B86B55" w:rsidRDefault="00B86B55" w:rsidP="00B86B55">
      <w:pPr>
        <w:pStyle w:val="NormalWeb"/>
      </w:pPr>
      <w:r>
        <w:rPr>
          <w:rFonts w:ascii="TimesNewRoman" w:hAnsi="TimesNewRoman"/>
        </w:rPr>
        <w:t xml:space="preserve">Chapitre 1. Image et </w:t>
      </w:r>
      <w:proofErr w:type="spellStart"/>
      <w:r>
        <w:rPr>
          <w:rFonts w:ascii="TimesNewRoman" w:hAnsi="TimesNewRoman"/>
        </w:rPr>
        <w:t>pensée</w:t>
      </w:r>
      <w:proofErr w:type="spellEnd"/>
      <w:r>
        <w:rPr>
          <w:rFonts w:ascii="TimesNewRoman" w:hAnsi="TimesNewRoman"/>
        </w:rPr>
        <w:t xml:space="preserve"> </w:t>
      </w:r>
      <w:proofErr w:type="spellStart"/>
      <w:r>
        <w:rPr>
          <w:rFonts w:ascii="TimesNewRoman" w:hAnsi="TimesNewRoman"/>
        </w:rPr>
        <w:t>métaphorique</w:t>
      </w:r>
      <w:proofErr w:type="spellEnd"/>
      <w:r>
        <w:rPr>
          <w:rFonts w:ascii="TimesNewRoman" w:hAnsi="TimesNewRoman"/>
        </w:rPr>
        <w:t xml:space="preserve"> dans l’approche clinique</w:t>
      </w:r>
      <w:r>
        <w:rPr>
          <w:rFonts w:ascii="TimesNewRoman" w:hAnsi="TimesNewRoman"/>
        </w:rPr>
        <w:br/>
      </w:r>
      <w:r>
        <w:rPr>
          <w:rFonts w:ascii="TimesNewRoman,Italic" w:hAnsi="TimesNewRoman,Italic"/>
        </w:rPr>
        <w:t xml:space="preserve">par </w:t>
      </w:r>
      <w:r>
        <w:rPr>
          <w:rFonts w:ascii="TimesNewRoman" w:hAnsi="TimesNewRoman"/>
        </w:rPr>
        <w:t xml:space="preserve">Florence </w:t>
      </w:r>
      <w:proofErr w:type="spellStart"/>
      <w:r>
        <w:rPr>
          <w:rFonts w:ascii="TimesNewRoman" w:hAnsi="TimesNewRoman"/>
        </w:rPr>
        <w:t>Giust-Desprairies</w:t>
      </w:r>
      <w:proofErr w:type="spellEnd"/>
      <w:r>
        <w:rPr>
          <w:rFonts w:ascii="TimesNewRoman" w:hAnsi="TimesNewRoman"/>
        </w:rPr>
        <w:t xml:space="preserve">.............................................. 18 </w:t>
      </w:r>
    </w:p>
    <w:p w14:paraId="17EAF962" w14:textId="77777777" w:rsidR="00B86B55" w:rsidRDefault="00B86B55" w:rsidP="00B86B55">
      <w:pPr>
        <w:pStyle w:val="NormalWeb"/>
      </w:pPr>
      <w:r>
        <w:rPr>
          <w:rFonts w:ascii="TimesNewRoman" w:hAnsi="TimesNewRoman"/>
        </w:rPr>
        <w:t>Chapitre 2. Sortir de la toile</w:t>
      </w:r>
      <w:r>
        <w:rPr>
          <w:rFonts w:ascii="TimesNewRoman" w:hAnsi="TimesNewRoman"/>
        </w:rPr>
        <w:br/>
      </w:r>
      <w:r>
        <w:rPr>
          <w:rFonts w:ascii="TimesNewRoman,Italic" w:hAnsi="TimesNewRoman,Italic"/>
        </w:rPr>
        <w:t xml:space="preserve">par </w:t>
      </w:r>
      <w:r>
        <w:rPr>
          <w:rFonts w:ascii="TimesNewRoman" w:hAnsi="TimesNewRoman"/>
        </w:rPr>
        <w:t xml:space="preserve">Thomas Périlleux............................................................. 29 </w:t>
      </w:r>
    </w:p>
    <w:p w14:paraId="2C6DD2D5" w14:textId="500A53FF" w:rsidR="00B86B55" w:rsidRDefault="00B86B55" w:rsidP="00B86B55">
      <w:pPr>
        <w:pStyle w:val="NormalWeb"/>
      </w:pPr>
      <w:r>
        <w:rPr>
          <w:rFonts w:ascii="TimesNewRoman" w:hAnsi="TimesNewRoman"/>
        </w:rPr>
        <w:t xml:space="preserve">Chapitre 3. Le </w:t>
      </w:r>
      <w:proofErr w:type="spellStart"/>
      <w:r>
        <w:rPr>
          <w:rFonts w:ascii="TimesNewRoman" w:hAnsi="TimesNewRoman"/>
        </w:rPr>
        <w:t>je</w:t>
      </w:r>
      <w:proofErr w:type="spellEnd"/>
      <w:r>
        <w:rPr>
          <w:rFonts w:ascii="TimesNewRoman" w:hAnsi="TimesNewRoman"/>
        </w:rPr>
        <w:t xml:space="preserve">(u) </w:t>
      </w:r>
      <w:proofErr w:type="spellStart"/>
      <w:r>
        <w:rPr>
          <w:rFonts w:ascii="TimesNewRoman" w:hAnsi="TimesNewRoman"/>
        </w:rPr>
        <w:t>théâtral</w:t>
      </w:r>
      <w:proofErr w:type="spellEnd"/>
      <w:r>
        <w:rPr>
          <w:rFonts w:ascii="TimesNewRoman" w:hAnsi="TimesNewRoman"/>
        </w:rPr>
        <w:t xml:space="preserve"> comme </w:t>
      </w:r>
      <w:proofErr w:type="spellStart"/>
      <w:r>
        <w:rPr>
          <w:rFonts w:ascii="TimesNewRoman" w:hAnsi="TimesNewRoman"/>
        </w:rPr>
        <w:t>expérience</w:t>
      </w:r>
      <w:proofErr w:type="spellEnd"/>
      <w:r>
        <w:rPr>
          <w:rFonts w:ascii="TimesNewRoman" w:hAnsi="TimesNewRoman"/>
        </w:rPr>
        <w:t xml:space="preserve"> </w:t>
      </w:r>
      <w:r>
        <w:rPr>
          <w:rFonts w:ascii="TimesNewRoman" w:hAnsi="TimesNewRoman"/>
        </w:rPr>
        <w:br/>
      </w:r>
      <w:r>
        <w:rPr>
          <w:rFonts w:ascii="TimesNewRoman" w:hAnsi="TimesNewRoman"/>
        </w:rPr>
        <w:t xml:space="preserve">intersubjective de la </w:t>
      </w:r>
      <w:proofErr w:type="spellStart"/>
      <w:r>
        <w:rPr>
          <w:rFonts w:ascii="TimesNewRoman" w:hAnsi="TimesNewRoman"/>
        </w:rPr>
        <w:t>réclusion</w:t>
      </w:r>
      <w:proofErr w:type="spellEnd"/>
      <w:r>
        <w:rPr>
          <w:rFonts w:ascii="TimesNewRoman" w:hAnsi="TimesNewRoman"/>
        </w:rPr>
        <w:br/>
      </w:r>
      <w:r>
        <w:rPr>
          <w:rFonts w:ascii="TimesNewRoman,Italic" w:hAnsi="TimesNewRoman,Italic"/>
        </w:rPr>
        <w:t xml:space="preserve">par </w:t>
      </w:r>
      <w:proofErr w:type="spellStart"/>
      <w:r>
        <w:rPr>
          <w:rFonts w:ascii="TimesNewRoman" w:hAnsi="TimesNewRoman"/>
        </w:rPr>
        <w:t>Chloe</w:t>
      </w:r>
      <w:proofErr w:type="spellEnd"/>
      <w:r>
        <w:rPr>
          <w:rFonts w:ascii="TimesNewRoman" w:hAnsi="TimesNewRoman"/>
        </w:rPr>
        <w:t xml:space="preserve">́ </w:t>
      </w:r>
      <w:proofErr w:type="spellStart"/>
      <w:r>
        <w:rPr>
          <w:rFonts w:ascii="TimesNewRoman" w:hAnsi="TimesNewRoman"/>
        </w:rPr>
        <w:t>Branders</w:t>
      </w:r>
      <w:proofErr w:type="spellEnd"/>
      <w:r>
        <w:rPr>
          <w:rFonts w:ascii="TimesNewRoman" w:hAnsi="TimesNewRoman"/>
        </w:rPr>
        <w:t xml:space="preserve"> ................................................................ 45 </w:t>
      </w:r>
    </w:p>
    <w:p w14:paraId="0C3E11FE" w14:textId="77777777" w:rsidR="00B86B55" w:rsidRDefault="00B86B55" w:rsidP="00B86B55">
      <w:pPr>
        <w:pStyle w:val="NormalWeb"/>
      </w:pPr>
      <w:r>
        <w:rPr>
          <w:rFonts w:ascii="TimesNewRoman" w:hAnsi="TimesNewRoman"/>
        </w:rPr>
        <w:t>Chapitre 4. L’</w:t>
      </w:r>
      <w:proofErr w:type="spellStart"/>
      <w:r>
        <w:rPr>
          <w:rFonts w:ascii="TimesNewRoman" w:hAnsi="TimesNewRoman"/>
        </w:rPr>
        <w:t>expérience</w:t>
      </w:r>
      <w:proofErr w:type="spellEnd"/>
      <w:r>
        <w:rPr>
          <w:rFonts w:ascii="TimesNewRoman" w:hAnsi="TimesNewRoman"/>
        </w:rPr>
        <w:t xml:space="preserve"> d’un regard : approche sensible</w:t>
      </w:r>
      <w:r>
        <w:rPr>
          <w:rFonts w:ascii="TimesNewRoman" w:hAnsi="TimesNewRoman"/>
        </w:rPr>
        <w:br/>
      </w:r>
      <w:r>
        <w:rPr>
          <w:rFonts w:ascii="TimesNewRoman,Italic" w:hAnsi="TimesNewRoman,Italic"/>
        </w:rPr>
        <w:t xml:space="preserve">par </w:t>
      </w:r>
      <w:r>
        <w:rPr>
          <w:rFonts w:ascii="TimesNewRoman" w:hAnsi="TimesNewRoman"/>
        </w:rPr>
        <w:t xml:space="preserve">Mireille </w:t>
      </w:r>
      <w:proofErr w:type="spellStart"/>
      <w:r>
        <w:rPr>
          <w:rFonts w:ascii="TimesNewRoman" w:hAnsi="TimesNewRoman"/>
        </w:rPr>
        <w:t>Cifali</w:t>
      </w:r>
      <w:proofErr w:type="spellEnd"/>
      <w:r>
        <w:rPr>
          <w:rFonts w:ascii="TimesNewRoman" w:hAnsi="TimesNewRoman"/>
        </w:rPr>
        <w:t xml:space="preserve"> .................................................................. 69 </w:t>
      </w:r>
    </w:p>
    <w:p w14:paraId="4445043B" w14:textId="77777777" w:rsidR="00B86B55" w:rsidRDefault="00B86B55" w:rsidP="00B86B55">
      <w:pPr>
        <w:pStyle w:val="NormalWeb"/>
      </w:pPr>
      <w:r>
        <w:rPr>
          <w:rFonts w:ascii="TimesNewRoman" w:hAnsi="TimesNewRoman"/>
        </w:rPr>
        <w:t xml:space="preserve">Chapitre 5. Ubu </w:t>
      </w:r>
      <w:proofErr w:type="spellStart"/>
      <w:r>
        <w:rPr>
          <w:rFonts w:ascii="TimesNewRoman" w:hAnsi="TimesNewRoman"/>
        </w:rPr>
        <w:t>pédagogue</w:t>
      </w:r>
      <w:proofErr w:type="spellEnd"/>
      <w:r>
        <w:rPr>
          <w:rFonts w:ascii="TimesNewRoman" w:hAnsi="TimesNewRoman"/>
        </w:rPr>
        <w:br/>
      </w:r>
      <w:r>
        <w:rPr>
          <w:rFonts w:ascii="TimesNewRoman,Italic" w:hAnsi="TimesNewRoman,Italic"/>
        </w:rPr>
        <w:t xml:space="preserve">par </w:t>
      </w:r>
      <w:r>
        <w:rPr>
          <w:rFonts w:ascii="TimesNewRoman" w:hAnsi="TimesNewRoman"/>
        </w:rPr>
        <w:t xml:space="preserve">Jean-Marie </w:t>
      </w:r>
      <w:proofErr w:type="spellStart"/>
      <w:r>
        <w:rPr>
          <w:rFonts w:ascii="TimesNewRoman" w:hAnsi="TimesNewRoman"/>
        </w:rPr>
        <w:t>Cassagne</w:t>
      </w:r>
      <w:proofErr w:type="spellEnd"/>
      <w:r>
        <w:rPr>
          <w:rFonts w:ascii="TimesNewRoman" w:hAnsi="TimesNewRoman"/>
        </w:rPr>
        <w:t xml:space="preserve">....................................................... 83 </w:t>
      </w:r>
    </w:p>
    <w:p w14:paraId="26C025CD" w14:textId="25E151C2" w:rsidR="00B86B55" w:rsidRDefault="00B86B55" w:rsidP="00B86B55">
      <w:pPr>
        <w:pStyle w:val="NormalWeb"/>
      </w:pPr>
      <w:r>
        <w:rPr>
          <w:rFonts w:ascii="TimesNewRoman" w:hAnsi="TimesNewRoman"/>
        </w:rPr>
        <w:t xml:space="preserve">Chapitre 6. Un film pour articuler approche cognitive </w:t>
      </w:r>
      <w:r>
        <w:rPr>
          <w:rFonts w:ascii="TimesNewRoman" w:hAnsi="TimesNewRoman"/>
        </w:rPr>
        <w:br/>
      </w:r>
      <w:r>
        <w:rPr>
          <w:rFonts w:ascii="TimesNewRoman" w:hAnsi="TimesNewRoman"/>
        </w:rPr>
        <w:t xml:space="preserve">et </w:t>
      </w:r>
      <w:proofErr w:type="spellStart"/>
      <w:r>
        <w:rPr>
          <w:rFonts w:ascii="TimesNewRoman" w:hAnsi="TimesNewRoman"/>
        </w:rPr>
        <w:t>démarche</w:t>
      </w:r>
      <w:proofErr w:type="spellEnd"/>
      <w:r>
        <w:rPr>
          <w:rFonts w:ascii="TimesNewRoman" w:hAnsi="TimesNewRoman"/>
        </w:rPr>
        <w:t xml:space="preserve"> clinique</w:t>
      </w:r>
      <w:r>
        <w:rPr>
          <w:rFonts w:ascii="TimesNewRoman" w:hAnsi="TimesNewRoman"/>
        </w:rPr>
        <w:br/>
      </w:r>
      <w:r>
        <w:rPr>
          <w:rFonts w:ascii="TimesNewRoman,Italic" w:hAnsi="TimesNewRoman,Italic"/>
        </w:rPr>
        <w:t xml:space="preserve">par </w:t>
      </w:r>
      <w:proofErr w:type="spellStart"/>
      <w:r>
        <w:rPr>
          <w:rFonts w:ascii="TimesNewRoman" w:hAnsi="TimesNewRoman"/>
        </w:rPr>
        <w:t>Piera</w:t>
      </w:r>
      <w:proofErr w:type="spellEnd"/>
      <w:r>
        <w:rPr>
          <w:rFonts w:ascii="TimesNewRoman" w:hAnsi="TimesNewRoman"/>
        </w:rPr>
        <w:t xml:space="preserve"> </w:t>
      </w:r>
      <w:proofErr w:type="spellStart"/>
      <w:r>
        <w:rPr>
          <w:rFonts w:ascii="TimesNewRoman" w:hAnsi="TimesNewRoman"/>
        </w:rPr>
        <w:t>Gabola</w:t>
      </w:r>
      <w:proofErr w:type="spellEnd"/>
      <w:r>
        <w:rPr>
          <w:rFonts w:ascii="TimesNewRoman" w:hAnsi="TimesNewRoman"/>
        </w:rPr>
        <w:t xml:space="preserve"> .................................................................... 97 </w:t>
      </w:r>
    </w:p>
    <w:p w14:paraId="3476DF33" w14:textId="1FBAD50F" w:rsidR="00B86B55" w:rsidRDefault="00B86B55" w:rsidP="00B86B55">
      <w:pPr>
        <w:pStyle w:val="NormalWeb"/>
      </w:pPr>
      <w:r>
        <w:rPr>
          <w:rFonts w:ascii="TimesNewRoman" w:hAnsi="TimesNewRoman"/>
        </w:rPr>
        <w:t>Chapitre 7. Garder ou regarder ?</w:t>
      </w:r>
      <w:r>
        <w:rPr>
          <w:rFonts w:ascii="TimesNewRoman" w:hAnsi="TimesNewRoman"/>
        </w:rPr>
        <w:br/>
      </w:r>
      <w:r>
        <w:rPr>
          <w:rFonts w:ascii="TimesNewRoman,Italic" w:hAnsi="TimesNewRoman,Italic"/>
        </w:rPr>
        <w:t xml:space="preserve">par </w:t>
      </w:r>
      <w:r>
        <w:rPr>
          <w:rFonts w:ascii="TimesNewRoman" w:hAnsi="TimesNewRoman"/>
        </w:rPr>
        <w:t>Dan Kaminski................................................................</w:t>
      </w:r>
      <w:r>
        <w:rPr>
          <w:rFonts w:ascii="TimesNewRoman" w:hAnsi="TimesNewRoman"/>
        </w:rPr>
        <w:t xml:space="preserve"> </w:t>
      </w:r>
      <w:r>
        <w:rPr>
          <w:rFonts w:ascii="TimesNewRoman" w:hAnsi="TimesNewRoman"/>
        </w:rPr>
        <w:t xml:space="preserve">111 </w:t>
      </w:r>
    </w:p>
    <w:p w14:paraId="4F5D6412" w14:textId="17A16661" w:rsidR="00B86B55" w:rsidRPr="00B86B55" w:rsidRDefault="00B86B55" w:rsidP="00B86B55">
      <w:pPr>
        <w:pStyle w:val="NormalWeb"/>
        <w:rPr>
          <w:rFonts w:ascii="TimesNewRoman" w:hAnsi="TimesNewRoman"/>
        </w:rPr>
      </w:pPr>
      <w:r>
        <w:rPr>
          <w:rFonts w:ascii="TimesNewRoman" w:hAnsi="TimesNewRoman"/>
        </w:rPr>
        <w:t xml:space="preserve">Chapitre 8. </w:t>
      </w:r>
      <w:proofErr w:type="spellStart"/>
      <w:r>
        <w:rPr>
          <w:rFonts w:ascii="TimesNewRoman" w:hAnsi="TimesNewRoman"/>
        </w:rPr>
        <w:t>Écrire</w:t>
      </w:r>
      <w:proofErr w:type="spellEnd"/>
      <w:r>
        <w:rPr>
          <w:rFonts w:ascii="TimesNewRoman" w:hAnsi="TimesNewRoman"/>
        </w:rPr>
        <w:t xml:space="preserve"> à hauteur d’enfants. </w:t>
      </w:r>
      <w:r>
        <w:rPr>
          <w:rFonts w:ascii="TimesNewRoman" w:hAnsi="TimesNewRoman"/>
        </w:rPr>
        <w:br/>
      </w:r>
      <w:r>
        <w:rPr>
          <w:rFonts w:ascii="TimesNewRoman" w:hAnsi="TimesNewRoman"/>
        </w:rPr>
        <w:t xml:space="preserve">Transformation d’une </w:t>
      </w:r>
      <w:proofErr w:type="spellStart"/>
      <w:r>
        <w:rPr>
          <w:rFonts w:ascii="TimesNewRoman" w:hAnsi="TimesNewRoman"/>
        </w:rPr>
        <w:t>démarche</w:t>
      </w:r>
      <w:proofErr w:type="spellEnd"/>
      <w:r>
        <w:rPr>
          <w:rFonts w:ascii="TimesNewRoman" w:hAnsi="TimesNewRoman"/>
        </w:rPr>
        <w:t xml:space="preserve"> </w:t>
      </w:r>
      <w:proofErr w:type="spellStart"/>
      <w:r>
        <w:rPr>
          <w:rFonts w:ascii="TimesNewRoman" w:hAnsi="TimesNewRoman"/>
        </w:rPr>
        <w:t>pédagogique</w:t>
      </w:r>
      <w:proofErr w:type="spellEnd"/>
      <w:r>
        <w:rPr>
          <w:rFonts w:ascii="TimesNewRoman" w:hAnsi="TimesNewRoman"/>
        </w:rPr>
        <w:t xml:space="preserve"> en criminologie</w:t>
      </w:r>
      <w:r>
        <w:rPr>
          <w:rFonts w:ascii="TimesNewRoman" w:hAnsi="TimesNewRoman"/>
        </w:rPr>
        <w:br/>
      </w:r>
      <w:r>
        <w:rPr>
          <w:rFonts w:ascii="TimesNewRoman,Italic" w:hAnsi="TimesNewRoman,Italic"/>
        </w:rPr>
        <w:t xml:space="preserve">par </w:t>
      </w:r>
      <w:r>
        <w:rPr>
          <w:rFonts w:ascii="TimesNewRoman" w:hAnsi="TimesNewRoman"/>
        </w:rPr>
        <w:t xml:space="preserve">Sylvie </w:t>
      </w:r>
      <w:proofErr w:type="spellStart"/>
      <w:r>
        <w:rPr>
          <w:rFonts w:ascii="TimesNewRoman" w:hAnsi="TimesNewRoman"/>
        </w:rPr>
        <w:t>Frigon</w:t>
      </w:r>
      <w:proofErr w:type="spellEnd"/>
      <w:r>
        <w:rPr>
          <w:rFonts w:ascii="TimesNewRoman" w:hAnsi="TimesNewRoman"/>
        </w:rPr>
        <w:t xml:space="preserve"> ................................................................. 127 </w:t>
      </w:r>
    </w:p>
    <w:p w14:paraId="4CD4D763" w14:textId="7C8B4D56" w:rsidR="00B86B55" w:rsidRPr="00C81D9E" w:rsidRDefault="00B86B55" w:rsidP="00B86B55">
      <w:pPr>
        <w:pStyle w:val="NormalWeb"/>
        <w:rPr>
          <w:rFonts w:ascii="TimesNewRoman" w:hAnsi="TimesNewRoman"/>
        </w:rPr>
      </w:pPr>
      <w:r>
        <w:rPr>
          <w:rFonts w:ascii="TimesNewRoman" w:hAnsi="TimesNewRoman"/>
        </w:rPr>
        <w:t xml:space="preserve">Chapitre 9. </w:t>
      </w:r>
      <w:proofErr w:type="spellStart"/>
      <w:r>
        <w:rPr>
          <w:rFonts w:ascii="TimesNewRoman" w:hAnsi="TimesNewRoman"/>
        </w:rPr>
        <w:t>Créer</w:t>
      </w:r>
      <w:proofErr w:type="spellEnd"/>
      <w:r>
        <w:rPr>
          <w:rFonts w:ascii="TimesNewRoman" w:hAnsi="TimesNewRoman"/>
        </w:rPr>
        <w:t xml:space="preserve"> une </w:t>
      </w:r>
      <w:proofErr w:type="spellStart"/>
      <w:r>
        <w:rPr>
          <w:rFonts w:ascii="TimesNewRoman" w:hAnsi="TimesNewRoman"/>
        </w:rPr>
        <w:t>bande-dessinée</w:t>
      </w:r>
      <w:proofErr w:type="spellEnd"/>
      <w:r>
        <w:rPr>
          <w:rFonts w:ascii="TimesNewRoman" w:hAnsi="TimesNewRoman"/>
        </w:rPr>
        <w:t xml:space="preserve"> en sociologie historique </w:t>
      </w:r>
      <w:r w:rsidR="00C81D9E">
        <w:rPr>
          <w:rFonts w:ascii="TimesNewRoman" w:hAnsi="TimesNewRoman"/>
        </w:rPr>
        <w:br/>
      </w:r>
      <w:r>
        <w:rPr>
          <w:rFonts w:ascii="TimesNewRoman" w:hAnsi="TimesNewRoman"/>
        </w:rPr>
        <w:t>sur le suicide</w:t>
      </w:r>
      <w:r>
        <w:rPr>
          <w:rFonts w:ascii="TimesNewRoman" w:hAnsi="TimesNewRoman"/>
        </w:rPr>
        <w:br/>
      </w:r>
      <w:r>
        <w:rPr>
          <w:rFonts w:ascii="TimesNewRoman,Italic" w:hAnsi="TimesNewRoman,Italic"/>
        </w:rPr>
        <w:t xml:space="preserve">par </w:t>
      </w:r>
      <w:r>
        <w:rPr>
          <w:rFonts w:ascii="TimesNewRoman" w:hAnsi="TimesNewRoman"/>
        </w:rPr>
        <w:t xml:space="preserve">Isabelle Perreault, </w:t>
      </w:r>
      <w:proofErr w:type="spellStart"/>
      <w:r>
        <w:rPr>
          <w:rFonts w:ascii="TimesNewRoman" w:hAnsi="TimesNewRoman"/>
        </w:rPr>
        <w:t>Jean-François</w:t>
      </w:r>
      <w:proofErr w:type="spellEnd"/>
      <w:r>
        <w:rPr>
          <w:rFonts w:ascii="TimesNewRoman" w:hAnsi="TimesNewRoman"/>
        </w:rPr>
        <w:t xml:space="preserve"> </w:t>
      </w:r>
      <w:proofErr w:type="spellStart"/>
      <w:r>
        <w:rPr>
          <w:rFonts w:ascii="TimesNewRoman" w:hAnsi="TimesNewRoman"/>
        </w:rPr>
        <w:t>Cauchie</w:t>
      </w:r>
      <w:proofErr w:type="spellEnd"/>
      <w:r>
        <w:rPr>
          <w:rFonts w:ascii="TimesNewRoman" w:hAnsi="TimesNewRoman"/>
        </w:rPr>
        <w:t>.....................</w:t>
      </w:r>
      <w:r>
        <w:rPr>
          <w:rFonts w:ascii="TimesNewRoman" w:hAnsi="TimesNewRoman"/>
        </w:rPr>
        <w:t xml:space="preserve"> </w:t>
      </w:r>
      <w:r>
        <w:rPr>
          <w:rFonts w:ascii="TimesNewRoman" w:hAnsi="TimesNewRoman"/>
        </w:rPr>
        <w:t xml:space="preserve">143 </w:t>
      </w:r>
    </w:p>
    <w:p w14:paraId="1C57CA6F" w14:textId="77777777" w:rsidR="00B86B55" w:rsidRDefault="00B86B55" w:rsidP="00B86B55">
      <w:pPr>
        <w:pStyle w:val="NormalWeb"/>
      </w:pPr>
      <w:r>
        <w:rPr>
          <w:rFonts w:ascii="TimesNewRoman" w:hAnsi="TimesNewRoman"/>
        </w:rPr>
        <w:t xml:space="preserve">Bibliographie........................................................................ 159 </w:t>
      </w:r>
    </w:p>
    <w:p w14:paraId="61C4E441" w14:textId="77777777" w:rsidR="00C21FEA" w:rsidRDefault="00C21FEA"/>
    <w:sectPr w:rsidR="00C21F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">
    <w:altName w:val="Times New Roman"/>
    <w:panose1 w:val="020B0604020202020204"/>
    <w:charset w:val="00"/>
    <w:family w:val="roman"/>
    <w:notTrueType/>
    <w:pitch w:val="default"/>
  </w:font>
  <w:font w:name="TimesNewRoman,Italic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02AAC"/>
    <w:multiLevelType w:val="multilevel"/>
    <w:tmpl w:val="99BEBE8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2"/>
      <w:numFmt w:val="decimal"/>
      <w:lvlText w:val="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pStyle w:val="TITRE3MC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6F196DD0"/>
    <w:multiLevelType w:val="multilevel"/>
    <w:tmpl w:val="E3EA137C"/>
    <w:lvl w:ilvl="0">
      <w:start w:val="1"/>
      <w:numFmt w:val="decimal"/>
      <w:lvlText w:val="%1"/>
      <w:lvlJc w:val="left"/>
      <w:pPr>
        <w:ind w:left="792" w:hanging="432"/>
      </w:pPr>
      <w:rPr>
        <w:rFonts w:hint="default"/>
        <w:b w:val="0"/>
        <w:i w:val="0"/>
        <w:color w:val="auto"/>
        <w:sz w:val="22"/>
      </w:rPr>
    </w:lvl>
    <w:lvl w:ilvl="1">
      <w:start w:val="1"/>
      <w:numFmt w:val="decimal"/>
      <w:pStyle w:val="Titre2MC"/>
      <w:lvlText w:val="%1.%2"/>
      <w:lvlJc w:val="left"/>
      <w:pPr>
        <w:ind w:left="936" w:hanging="576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224" w:hanging="864"/>
      </w:pPr>
    </w:lvl>
    <w:lvl w:ilvl="4">
      <w:start w:val="1"/>
      <w:numFmt w:val="decimal"/>
      <w:lvlText w:val="%1.%2.%3.%4.%5"/>
      <w:lvlJc w:val="left"/>
      <w:pPr>
        <w:ind w:left="1368" w:hanging="1008"/>
      </w:pPr>
    </w:lvl>
    <w:lvl w:ilvl="5">
      <w:start w:val="1"/>
      <w:numFmt w:val="decimal"/>
      <w:lvlText w:val="%1.%2.%3.%4.%5.%6"/>
      <w:lvlJc w:val="left"/>
      <w:pPr>
        <w:ind w:left="1512" w:hanging="1152"/>
      </w:pPr>
    </w:lvl>
    <w:lvl w:ilvl="6">
      <w:start w:val="1"/>
      <w:numFmt w:val="decimal"/>
      <w:lvlText w:val="%1.%2.%3.%4.%5.%6.%7"/>
      <w:lvlJc w:val="left"/>
      <w:pPr>
        <w:ind w:left="1656" w:hanging="1296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944" w:hanging="1584"/>
      </w:p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B55"/>
    <w:rsid w:val="003F0D8C"/>
    <w:rsid w:val="003F69C5"/>
    <w:rsid w:val="0042591E"/>
    <w:rsid w:val="008167C7"/>
    <w:rsid w:val="009E0165"/>
    <w:rsid w:val="00B86A7E"/>
    <w:rsid w:val="00B86B55"/>
    <w:rsid w:val="00C21FEA"/>
    <w:rsid w:val="00C81D9E"/>
    <w:rsid w:val="00FF4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3D8C17"/>
  <w15:chartTrackingRefBased/>
  <w15:docId w15:val="{BD23672A-82A5-CB44-9D9C-5DAA8452C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91E"/>
    <w:pPr>
      <w:spacing w:before="120"/>
      <w:ind w:firstLine="425"/>
    </w:pPr>
    <w:rPr>
      <w:rFonts w:ascii="Times New Roman" w:eastAsia="MS Mincho" w:hAnsi="Times New Roman" w:cs="Times New Roman"/>
      <w:lang w:val="fr-FR" w:eastAsia="fr-FR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FF4EA1"/>
    <w:pPr>
      <w:keepNext/>
      <w:ind w:left="2320" w:hanging="720"/>
      <w:jc w:val="center"/>
      <w:outlineLvl w:val="0"/>
    </w:pPr>
    <w:rPr>
      <w:rFonts w:eastAsia="MS Gothic"/>
      <w:b/>
      <w:bCs/>
      <w:kern w:val="32"/>
      <w:sz w:val="36"/>
      <w:lang w:val="it-CH" w:eastAsia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2MC">
    <w:name w:val="Titre 2 MC"/>
    <w:basedOn w:val="Normal"/>
    <w:rsid w:val="003F0D8C"/>
    <w:pPr>
      <w:keepNext/>
      <w:keepLines/>
      <w:numPr>
        <w:ilvl w:val="1"/>
        <w:numId w:val="1"/>
      </w:numPr>
      <w:tabs>
        <w:tab w:val="right" w:pos="1022"/>
        <w:tab w:val="left" w:pos="1267"/>
      </w:tabs>
      <w:suppressAutoHyphens/>
      <w:spacing w:before="360" w:after="360" w:line="360" w:lineRule="auto"/>
      <w:ind w:right="-1"/>
      <w:jc w:val="both"/>
      <w:outlineLvl w:val="1"/>
    </w:pPr>
    <w:rPr>
      <w:rFonts w:eastAsia="Times New Roman"/>
      <w:b/>
      <w:bCs/>
      <w:spacing w:val="-2"/>
      <w:w w:val="103"/>
      <w:kern w:val="14"/>
    </w:rPr>
  </w:style>
  <w:style w:type="paragraph" w:customStyle="1" w:styleId="TITRE1MC">
    <w:name w:val="TITRE 1 MC"/>
    <w:basedOn w:val="Titre1"/>
    <w:rsid w:val="003F0D8C"/>
    <w:pPr>
      <w:tabs>
        <w:tab w:val="right" w:pos="1022"/>
        <w:tab w:val="left" w:pos="1267"/>
      </w:tabs>
      <w:suppressAutoHyphens/>
      <w:spacing w:after="360" w:line="300" w:lineRule="exact"/>
      <w:ind w:left="360" w:right="-1"/>
    </w:pPr>
    <w:rPr>
      <w:rFonts w:eastAsiaTheme="minorHAnsi"/>
      <w:b w:val="0"/>
      <w:spacing w:val="-2"/>
      <w:w w:val="103"/>
      <w:kern w:val="14"/>
      <w:sz w:val="24"/>
      <w:lang w:val="fr-CA"/>
    </w:rPr>
  </w:style>
  <w:style w:type="character" w:customStyle="1" w:styleId="Titre1Car">
    <w:name w:val="Titre 1 Car"/>
    <w:basedOn w:val="Policepardfaut"/>
    <w:link w:val="Titre1"/>
    <w:uiPriority w:val="9"/>
    <w:rsid w:val="00FF4EA1"/>
    <w:rPr>
      <w:rFonts w:ascii="Times New Roman" w:eastAsia="MS Gothic" w:hAnsi="Times New Roman" w:cs="Times New Roman"/>
      <w:b/>
      <w:bCs/>
      <w:kern w:val="32"/>
      <w:sz w:val="36"/>
      <w:lang w:val="it-CH" w:eastAsia="x-none"/>
    </w:rPr>
  </w:style>
  <w:style w:type="paragraph" w:customStyle="1" w:styleId="TITRE3MC">
    <w:name w:val="TITRE 3 MC"/>
    <w:basedOn w:val="Normal"/>
    <w:rsid w:val="003F0D8C"/>
    <w:pPr>
      <w:keepNext/>
      <w:keepLines/>
      <w:numPr>
        <w:ilvl w:val="2"/>
        <w:numId w:val="3"/>
      </w:numPr>
      <w:tabs>
        <w:tab w:val="right" w:pos="1022"/>
        <w:tab w:val="left" w:pos="1267"/>
      </w:tabs>
      <w:suppressAutoHyphens/>
      <w:spacing w:before="360" w:after="360" w:line="360" w:lineRule="auto"/>
      <w:ind w:right="1264"/>
      <w:jc w:val="both"/>
      <w:outlineLvl w:val="2"/>
    </w:pPr>
    <w:rPr>
      <w:rFonts w:eastAsia="Times New Roman"/>
      <w:bCs/>
      <w:i/>
      <w:spacing w:val="-2"/>
      <w:w w:val="103"/>
      <w:kern w:val="14"/>
    </w:rPr>
  </w:style>
  <w:style w:type="paragraph" w:styleId="Notedebasdepage">
    <w:name w:val="footnote text"/>
    <w:basedOn w:val="Normal"/>
    <w:link w:val="NotedebasdepageCar"/>
    <w:autoRedefine/>
    <w:uiPriority w:val="99"/>
    <w:unhideWhenUsed/>
    <w:qFormat/>
    <w:rsid w:val="003F69C5"/>
    <w:pPr>
      <w:spacing w:line="160" w:lineRule="exact"/>
      <w:jc w:val="both"/>
    </w:pPr>
    <w:rPr>
      <w:sz w:val="16"/>
      <w:szCs w:val="20"/>
    </w:rPr>
  </w:style>
  <w:style w:type="character" w:customStyle="1" w:styleId="NotedebasdepageCar">
    <w:name w:val="Note de bas de page Car"/>
    <w:link w:val="Notedebasdepage"/>
    <w:uiPriority w:val="99"/>
    <w:rsid w:val="003F69C5"/>
    <w:rPr>
      <w:rFonts w:ascii="Times New Roman" w:hAnsi="Times New Roman"/>
      <w:sz w:val="16"/>
      <w:szCs w:val="20"/>
    </w:rPr>
  </w:style>
  <w:style w:type="paragraph" w:customStyle="1" w:styleId="REFauteurschapitre">
    <w:name w:val="REF auteurs chapitre"/>
    <w:basedOn w:val="Normal"/>
    <w:autoRedefine/>
    <w:qFormat/>
    <w:rsid w:val="008167C7"/>
    <w:pPr>
      <w:tabs>
        <w:tab w:val="left" w:leader="dot" w:pos="6379"/>
      </w:tabs>
      <w:spacing w:before="0"/>
      <w:ind w:left="567" w:firstLine="0"/>
      <w:jc w:val="right"/>
    </w:pPr>
    <w:rPr>
      <w:rFonts w:eastAsia="SimSun"/>
      <w:color w:val="000000"/>
      <w:kern w:val="28"/>
      <w:szCs w:val="22"/>
      <w:lang w:val="fr-BE" w:eastAsia="zh-CN"/>
    </w:rPr>
  </w:style>
  <w:style w:type="paragraph" w:styleId="NormalWeb">
    <w:name w:val="Normal (Web)"/>
    <w:basedOn w:val="Normal"/>
    <w:uiPriority w:val="99"/>
    <w:semiHidden/>
    <w:unhideWhenUsed/>
    <w:rsid w:val="00B86B55"/>
    <w:pPr>
      <w:spacing w:before="100" w:beforeAutospacing="1" w:after="100" w:afterAutospacing="1"/>
      <w:ind w:firstLine="0"/>
    </w:pPr>
    <w:rPr>
      <w:rFonts w:eastAsia="Times New Roman"/>
      <w:lang w:val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50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23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6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Mireille Cifali Bega</dc:creator>
  <cp:keywords/>
  <dc:description/>
  <cp:lastModifiedBy>Mireille Cifali Bega</cp:lastModifiedBy>
  <cp:revision>3</cp:revision>
  <dcterms:created xsi:type="dcterms:W3CDTF">2024-04-27T12:41:00Z</dcterms:created>
  <dcterms:modified xsi:type="dcterms:W3CDTF">2024-04-27T12:55:00Z</dcterms:modified>
</cp:coreProperties>
</file>